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FF" w:rsidRDefault="00E31100">
      <w:pPr>
        <w:spacing w:after="0"/>
        <w:ind w:left="14"/>
        <w:jc w:val="center"/>
      </w:pPr>
      <w:r>
        <w:rPr>
          <w:sz w:val="38"/>
        </w:rPr>
        <w:t>McHenry Township Committee Agenda</w:t>
      </w:r>
    </w:p>
    <w:p w:rsidR="00F00BFF" w:rsidRDefault="00E31100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sz w:val="26"/>
        </w:rPr>
        <w:t>McHenry Township Cost Study Analysis Committee</w:t>
      </w:r>
    </w:p>
    <w:p w:rsidR="00F00BFF" w:rsidRDefault="00E31100">
      <w:pPr>
        <w:spacing w:after="0"/>
        <w:ind w:right="14"/>
        <w:jc w:val="center"/>
      </w:pPr>
      <w:r>
        <w:rPr>
          <w:rFonts w:ascii="Times New Roman" w:eastAsia="Times New Roman" w:hAnsi="Times New Roman" w:cs="Times New Roman"/>
          <w:sz w:val="30"/>
        </w:rPr>
        <w:t>3703 N. Richm</w:t>
      </w:r>
      <w:r w:rsidR="00AA5693">
        <w:rPr>
          <w:rFonts w:ascii="Times New Roman" w:eastAsia="Times New Roman" w:hAnsi="Times New Roman" w:cs="Times New Roman"/>
          <w:sz w:val="30"/>
        </w:rPr>
        <w:t>o</w:t>
      </w:r>
      <w:r>
        <w:rPr>
          <w:rFonts w:ascii="Times New Roman" w:eastAsia="Times New Roman" w:hAnsi="Times New Roman" w:cs="Times New Roman"/>
          <w:sz w:val="30"/>
        </w:rPr>
        <w:t>nd Road, Johnsburg, L. 60051</w:t>
      </w:r>
    </w:p>
    <w:p w:rsidR="00F00BFF" w:rsidRDefault="00572C09">
      <w:pPr>
        <w:spacing w:after="0"/>
        <w:ind w:left="2549" w:right="2534" w:hanging="10"/>
        <w:jc w:val="center"/>
      </w:pPr>
      <w:r>
        <w:rPr>
          <w:sz w:val="24"/>
        </w:rPr>
        <w:t>December</w:t>
      </w:r>
      <w:r w:rsidR="00E31100">
        <w:rPr>
          <w:sz w:val="24"/>
        </w:rPr>
        <w:t xml:space="preserve"> </w:t>
      </w:r>
      <w:r>
        <w:rPr>
          <w:sz w:val="24"/>
        </w:rPr>
        <w:t>6</w:t>
      </w:r>
      <w:r w:rsidR="00E31100">
        <w:rPr>
          <w:sz w:val="24"/>
        </w:rPr>
        <w:t>, 2019</w:t>
      </w:r>
    </w:p>
    <w:p w:rsidR="00F00BFF" w:rsidRDefault="00572C09">
      <w:pPr>
        <w:spacing w:after="0"/>
        <w:ind w:left="2549" w:right="2534" w:hanging="10"/>
        <w:jc w:val="center"/>
      </w:pPr>
      <w:r>
        <w:rPr>
          <w:sz w:val="24"/>
        </w:rPr>
        <w:t>9:0</w:t>
      </w:r>
      <w:r w:rsidR="00E31100">
        <w:rPr>
          <w:sz w:val="24"/>
        </w:rPr>
        <w:t>0 am</w:t>
      </w:r>
    </w:p>
    <w:p w:rsidR="00F00BFF" w:rsidRDefault="00E31100">
      <w:pPr>
        <w:spacing w:after="146"/>
        <w:ind w:left="2549" w:right="2525" w:hanging="10"/>
        <w:jc w:val="center"/>
      </w:pPr>
      <w:r>
        <w:rPr>
          <w:sz w:val="24"/>
        </w:rPr>
        <w:t>McHenry Township Town Hall Agenda</w:t>
      </w:r>
    </w:p>
    <w:p w:rsidR="00F00BFF" w:rsidRPr="00572C09" w:rsidRDefault="00E31100">
      <w:pPr>
        <w:pStyle w:val="Heading1"/>
        <w:spacing w:after="146"/>
        <w:ind w:left="14"/>
        <w:rPr>
          <w:b/>
        </w:rPr>
      </w:pPr>
      <w:r w:rsidRPr="00572C09">
        <w:rPr>
          <w:b/>
        </w:rPr>
        <w:t>PUBLIC MEETING</w:t>
      </w:r>
    </w:p>
    <w:p w:rsidR="00F00BFF" w:rsidRDefault="00E31100">
      <w:pPr>
        <w:spacing w:after="3" w:line="216" w:lineRule="auto"/>
        <w:ind w:left="1762" w:right="643" w:hanging="677"/>
      </w:pPr>
      <w:r>
        <w:t>McHenry Township</w:t>
      </w:r>
      <w:r w:rsidR="00572C09">
        <w:t xml:space="preserve"> broadcasts</w:t>
      </w:r>
      <w:r>
        <w:t xml:space="preserve"> their mee</w:t>
      </w:r>
      <w:r w:rsidR="00AA5693">
        <w:t>ti</w:t>
      </w:r>
      <w:r>
        <w:t xml:space="preserve">ngs via live stream on You Tube. </w:t>
      </w:r>
    </w:p>
    <w:p w:rsidR="00AA5693" w:rsidRDefault="00AA5693">
      <w:pPr>
        <w:spacing w:after="3" w:line="216" w:lineRule="auto"/>
        <w:ind w:left="1762" w:right="643" w:hanging="677"/>
      </w:pPr>
      <w:r>
        <w:t xml:space="preserve">Go to: </w:t>
      </w:r>
      <w:hyperlink r:id="rId5" w:history="1">
        <w:r w:rsidRPr="002A0D65">
          <w:rPr>
            <w:rStyle w:val="Hyperlink"/>
          </w:rPr>
          <w:t>www.youtube.com</w:t>
        </w:r>
      </w:hyperlink>
      <w:r>
        <w:t xml:space="preserve"> Type in: </w:t>
      </w:r>
      <w:r w:rsidRPr="00AA5693">
        <w:rPr>
          <w:u w:val="single"/>
        </w:rPr>
        <w:t>mchenrytownshiplive</w:t>
      </w:r>
    </w:p>
    <w:p w:rsidR="00F00BFF" w:rsidRDefault="00E31100">
      <w:pPr>
        <w:spacing w:after="21" w:line="216" w:lineRule="auto"/>
        <w:jc w:val="center"/>
      </w:pPr>
      <w:r>
        <w:t>In addition, the proceedings of the McHenry Township mee</w:t>
      </w:r>
      <w:r w:rsidR="00AA5693">
        <w:t>ti</w:t>
      </w:r>
      <w:r>
        <w:t xml:space="preserve">ng are being audio-recorded only to aid in the preparation of the Minutes and </w:t>
      </w:r>
      <w:proofErr w:type="gramStart"/>
      <w:r>
        <w:t>are not retained</w:t>
      </w:r>
      <w:proofErr w:type="gramEnd"/>
      <w:r>
        <w:t xml:space="preserve"> as part of the permanent records of the</w:t>
      </w:r>
      <w:r w:rsidR="00AA569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8288" cy="18291"/>
            <wp:effectExtent l="0" t="0" r="0" b="0"/>
            <wp:docPr id="2096" name="Picture 2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" name="Picture 20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Township.</w:t>
      </w:r>
    </w:p>
    <w:p w:rsidR="00F00BFF" w:rsidRDefault="00E31100">
      <w:pPr>
        <w:spacing w:after="205"/>
      </w:pPr>
      <w:r>
        <w:rPr>
          <w:sz w:val="28"/>
        </w:rPr>
        <w:t xml:space="preserve">A. </w:t>
      </w:r>
      <w:r>
        <w:rPr>
          <w:sz w:val="28"/>
          <w:u w:val="single" w:color="000000"/>
        </w:rPr>
        <w:t>CALL TO ORDER</w:t>
      </w:r>
      <w:r w:rsidR="00AA5693">
        <w:rPr>
          <w:sz w:val="28"/>
          <w:u w:val="single" w:color="000000"/>
        </w:rPr>
        <w:t xml:space="preserve"> /</w:t>
      </w:r>
      <w:r>
        <w:rPr>
          <w:sz w:val="28"/>
          <w:u w:val="single" w:color="000000"/>
        </w:rPr>
        <w:t xml:space="preserve"> PLEDGE OF ALLEGIANCE/ ROLL CALL</w:t>
      </w:r>
    </w:p>
    <w:p w:rsidR="00F00BFF" w:rsidRDefault="00E31100">
      <w:pPr>
        <w:pStyle w:val="Heading1"/>
        <w:ind w:left="14"/>
      </w:pPr>
      <w:r>
        <w:rPr>
          <w:u w:val="none"/>
        </w:rPr>
        <w:t xml:space="preserve">B. </w:t>
      </w:r>
      <w:r>
        <w:t>PUBLIC COMMENT</w:t>
      </w:r>
    </w:p>
    <w:p w:rsidR="00F00BFF" w:rsidRDefault="00E31100">
      <w:pPr>
        <w:spacing w:after="244" w:line="216" w:lineRule="auto"/>
        <w:ind w:left="533" w:firstLine="4"/>
        <w:jc w:val="both"/>
      </w:pPr>
      <w:r>
        <w:rPr>
          <w:sz w:val="24"/>
        </w:rPr>
        <w:t>(Remarks limited to three minutes per person) Please clearly state your name, and town you reside in, for the official record.</w:t>
      </w:r>
    </w:p>
    <w:p w:rsidR="00E31100" w:rsidRDefault="00AA5693" w:rsidP="00E31100">
      <w:pPr>
        <w:spacing w:after="0"/>
        <w:ind w:left="5"/>
        <w:rPr>
          <w:rFonts w:asciiTheme="minorHAnsi" w:hAnsiTheme="minorHAnsi" w:cstheme="minorHAnsi"/>
          <w:noProof/>
          <w:sz w:val="24"/>
          <w:szCs w:val="24"/>
          <w:u w:val="single"/>
        </w:rPr>
      </w:pPr>
      <w:r w:rsidRPr="00AA5693">
        <w:rPr>
          <w:rFonts w:asciiTheme="minorHAnsi" w:eastAsia="Times New Roman" w:hAnsiTheme="minorHAnsi" w:cstheme="minorHAnsi"/>
          <w:sz w:val="24"/>
          <w:szCs w:val="24"/>
        </w:rPr>
        <w:t xml:space="preserve">C. </w:t>
      </w:r>
      <w:r>
        <w:rPr>
          <w:rFonts w:asciiTheme="minorHAnsi" w:hAnsiTheme="minorHAnsi" w:cstheme="minorHAnsi"/>
          <w:noProof/>
          <w:sz w:val="24"/>
          <w:szCs w:val="24"/>
          <w:u w:val="single"/>
        </w:rPr>
        <w:t>APPROVAL MINUTES FROM PREVIOUS MEETING</w:t>
      </w:r>
    </w:p>
    <w:p w:rsidR="00AA5693" w:rsidRDefault="00AA5693" w:rsidP="00E31100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  <w:t>Approval of the minutes from October 24, 2019 –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A5693">
        <w:rPr>
          <w:rFonts w:asciiTheme="minorHAnsi" w:hAnsiTheme="minorHAnsi" w:cstheme="minorHAnsi"/>
          <w:sz w:val="24"/>
          <w:szCs w:val="24"/>
        </w:rPr>
        <w:t xml:space="preserve">Discussion and possible action </w:t>
      </w:r>
    </w:p>
    <w:p w:rsidR="00E31100" w:rsidRDefault="00E31100" w:rsidP="00E31100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F00BFF" w:rsidRDefault="00E31100">
      <w:pPr>
        <w:pStyle w:val="Heading2"/>
        <w:ind w:left="5"/>
      </w:pPr>
      <w:r>
        <w:rPr>
          <w:u w:val="none"/>
        </w:rPr>
        <w:t xml:space="preserve">D. </w:t>
      </w:r>
      <w:r>
        <w:t>NEW BUSINESS</w:t>
      </w:r>
    </w:p>
    <w:p w:rsidR="00F00BFF" w:rsidRDefault="00E31100" w:rsidP="00AA5693">
      <w:pPr>
        <w:spacing w:after="198" w:line="216" w:lineRule="auto"/>
        <w:ind w:left="36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899160</wp:posOffset>
            </wp:positionH>
            <wp:positionV relativeFrom="page">
              <wp:posOffset>7776624</wp:posOffset>
            </wp:positionV>
            <wp:extent cx="21336" cy="21339"/>
            <wp:effectExtent l="0" t="0" r="0" b="0"/>
            <wp:wrapSquare wrapText="bothSides"/>
            <wp:docPr id="2098" name="Picture 2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" name="Picture 20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Discussion on the responses from the RFP bids / how to proceed. – Discussion and possible action.</w:t>
      </w:r>
      <w:r>
        <w:rPr>
          <w:noProof/>
        </w:rPr>
        <w:drawing>
          <wp:inline distT="0" distB="0" distL="0" distR="0">
            <wp:extent cx="9144" cy="3049"/>
            <wp:effectExtent l="0" t="0" r="0" b="0"/>
            <wp:docPr id="2097" name="Picture 2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" name="Picture 20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BFF" w:rsidRDefault="00E31100">
      <w:pPr>
        <w:spacing w:after="220"/>
        <w:ind w:left="5" w:hanging="10"/>
      </w:pPr>
      <w:r>
        <w:rPr>
          <w:sz w:val="26"/>
        </w:rPr>
        <w:t xml:space="preserve">E. </w:t>
      </w:r>
      <w:r>
        <w:rPr>
          <w:sz w:val="26"/>
          <w:u w:val="single" w:color="000000"/>
        </w:rPr>
        <w:t>OLD BUSINESS</w:t>
      </w:r>
    </w:p>
    <w:p w:rsidR="00F00BFF" w:rsidRDefault="00E31100">
      <w:pPr>
        <w:pStyle w:val="Heading2"/>
        <w:spacing w:after="164"/>
        <w:ind w:left="5"/>
      </w:pPr>
      <w:r>
        <w:rPr>
          <w:u w:val="none"/>
        </w:rPr>
        <w:t xml:space="preserve">F. </w:t>
      </w:r>
      <w:r>
        <w:t>OTHER</w:t>
      </w:r>
    </w:p>
    <w:p w:rsidR="00F00BFF" w:rsidRDefault="00E31100">
      <w:pPr>
        <w:numPr>
          <w:ilvl w:val="0"/>
          <w:numId w:val="1"/>
        </w:numPr>
        <w:spacing w:after="244" w:line="216" w:lineRule="auto"/>
        <w:ind w:hanging="355"/>
        <w:jc w:val="both"/>
      </w:pPr>
      <w:r>
        <w:rPr>
          <w:sz w:val="24"/>
          <w:u w:val="single" w:color="000000"/>
        </w:rPr>
        <w:t>COMMITTEE MEMBERS COMMENTS</w:t>
      </w:r>
      <w:r>
        <w:rPr>
          <w:sz w:val="24"/>
        </w:rPr>
        <w:t xml:space="preserve"> - (Remarks limited to three minutes per person)</w:t>
      </w:r>
    </w:p>
    <w:p w:rsidR="00E31100" w:rsidRPr="00E31100" w:rsidRDefault="00E31100" w:rsidP="00E31100">
      <w:pPr>
        <w:numPr>
          <w:ilvl w:val="0"/>
          <w:numId w:val="1"/>
        </w:numPr>
        <w:spacing w:after="0" w:line="216" w:lineRule="auto"/>
        <w:ind w:left="360" w:hanging="355"/>
        <w:jc w:val="both"/>
      </w:pPr>
      <w:r>
        <w:rPr>
          <w:sz w:val="24"/>
          <w:u w:val="single" w:color="000000"/>
        </w:rPr>
        <w:t>PUBLIC COMMENT</w:t>
      </w:r>
      <w:r>
        <w:rPr>
          <w:sz w:val="24"/>
        </w:rPr>
        <w:t xml:space="preserve"> - (Remarks limited to one minute per person)</w:t>
      </w:r>
    </w:p>
    <w:p w:rsidR="00F00BFF" w:rsidRDefault="00E31100" w:rsidP="00E31100">
      <w:pPr>
        <w:spacing w:after="0" w:line="216" w:lineRule="auto"/>
        <w:ind w:left="360"/>
        <w:jc w:val="both"/>
        <w:rPr>
          <w:sz w:val="24"/>
        </w:rPr>
      </w:pPr>
      <w:r>
        <w:rPr>
          <w:sz w:val="24"/>
        </w:rPr>
        <w:t xml:space="preserve"> Please clearly state your name and town you reside in, for the official record.</w:t>
      </w:r>
    </w:p>
    <w:p w:rsidR="00E31100" w:rsidRDefault="00E31100" w:rsidP="00E31100">
      <w:pPr>
        <w:spacing w:after="0" w:line="216" w:lineRule="auto"/>
        <w:ind w:left="360"/>
        <w:jc w:val="both"/>
      </w:pPr>
    </w:p>
    <w:p w:rsidR="00F00BFF" w:rsidRDefault="00E31100">
      <w:pPr>
        <w:pStyle w:val="Heading1"/>
        <w:ind w:left="14"/>
      </w:pPr>
      <w:r>
        <w:rPr>
          <w:u w:val="none"/>
        </w:rPr>
        <w:t xml:space="preserve">l. </w:t>
      </w:r>
      <w:r>
        <w:t>ADJOURNMENT</w:t>
      </w:r>
    </w:p>
    <w:p w:rsidR="00572C09" w:rsidRDefault="00572C09" w:rsidP="00572C09">
      <w:bookmarkStart w:id="0" w:name="_GoBack"/>
      <w:bookmarkEnd w:id="0"/>
    </w:p>
    <w:p w:rsidR="00572C09" w:rsidRDefault="00572C09" w:rsidP="00572C09"/>
    <w:p w:rsidR="00E31100" w:rsidRDefault="00E31100" w:rsidP="00E31100">
      <w:pPr>
        <w:spacing w:after="0" w:line="216" w:lineRule="auto"/>
        <w:ind w:left="518" w:right="43"/>
        <w:jc w:val="both"/>
      </w:pPr>
      <w:r>
        <w:t xml:space="preserve">Any member of the public wishing to address the Committee is invited to do so by signing in at the meeting entrance on the form </w:t>
      </w:r>
      <w:r>
        <w:rPr>
          <w:u w:val="single" w:color="000000"/>
        </w:rPr>
        <w:t>Request for Public Comment Form</w:t>
      </w:r>
      <w:r>
        <w:t xml:space="preserve"> and, when recognized, stepping to the podium and providing your name and town you reside in for the record. Opportunities for public comment are provided under Public Comment Agenda Item(s) </w:t>
      </w:r>
      <w:proofErr w:type="spellStart"/>
      <w:r>
        <w:t>Iisted</w:t>
      </w:r>
      <w:proofErr w:type="spellEnd"/>
      <w:r>
        <w:t xml:space="preserve"> on the Meeting Agenda.</w:t>
      </w:r>
    </w:p>
    <w:p w:rsidR="00F00BFF" w:rsidRDefault="00E31100" w:rsidP="00E31100">
      <w:pPr>
        <w:spacing w:after="0" w:line="216" w:lineRule="auto"/>
        <w:ind w:left="518" w:right="43"/>
        <w:jc w:val="both"/>
      </w:pPr>
      <w:r>
        <w:t xml:space="preserve">McHenry Township is subject to the </w:t>
      </w:r>
      <w:r>
        <w:rPr>
          <w:noProof/>
        </w:rPr>
        <w:t xml:space="preserve">requirements </w:t>
      </w:r>
      <w:r>
        <w:t xml:space="preserve">of the Americans with Disabilities Act of 1990. Individuals with disabilities who plan to attend this meeting and who require </w:t>
      </w:r>
      <w:r>
        <w:rPr>
          <w:noProof/>
        </w:rPr>
        <w:t xml:space="preserve">certain </w:t>
      </w:r>
      <w:r>
        <w:t>accommodations so that they can observe and / or participate in this meeting</w:t>
      </w:r>
      <w:r w:rsidR="00572C09">
        <w:t>;</w:t>
      </w:r>
      <w:r>
        <w:t xml:space="preserve"> or who have questions regarding the accessibility of the meeting or the Township's facilities should </w:t>
      </w:r>
      <w:r>
        <w:rPr>
          <w:noProof/>
        </w:rPr>
        <w:lastRenderedPageBreak/>
        <w:t xml:space="preserve">contat </w:t>
      </w:r>
      <w:r>
        <w:t>Supervisor Adams at (815) 385- 5605 promptly to allow the Township</w:t>
      </w:r>
      <w:r w:rsidR="00572C09">
        <w:t xml:space="preserve"> to</w:t>
      </w:r>
      <w:r>
        <w:t xml:space="preserve"> make reasonable accommodations for those persons.</w:t>
      </w:r>
    </w:p>
    <w:sectPr w:rsidR="00F00BFF" w:rsidSect="00E31100">
      <w:pgSz w:w="12168" w:h="15876"/>
      <w:pgMar w:top="720" w:right="1800" w:bottom="72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2A"/>
    <w:multiLevelType w:val="hybridMultilevel"/>
    <w:tmpl w:val="9EAE0A40"/>
    <w:lvl w:ilvl="0" w:tplc="A6F6B034">
      <w:start w:val="7"/>
      <w:numFmt w:val="upperLetter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FEF6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8E32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E4B2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9022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DE31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9C49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B480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E2BF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FF"/>
    <w:rsid w:val="00572C09"/>
    <w:rsid w:val="00AA5693"/>
    <w:rsid w:val="00E31100"/>
    <w:rsid w:val="00F0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C009"/>
  <w15:docId w15:val="{E9DB20C7-81ED-4B70-B9A2-8810BE89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" w:hanging="1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" w:hanging="10"/>
      <w:outlineLvl w:val="1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AA56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youtub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Macrito</dc:creator>
  <cp:keywords/>
  <cp:lastModifiedBy>Debbie Macrito</cp:lastModifiedBy>
  <cp:revision>3</cp:revision>
  <cp:lastPrinted>2019-12-03T18:28:00Z</cp:lastPrinted>
  <dcterms:created xsi:type="dcterms:W3CDTF">2019-12-03T18:00:00Z</dcterms:created>
  <dcterms:modified xsi:type="dcterms:W3CDTF">2019-12-03T18:35:00Z</dcterms:modified>
</cp:coreProperties>
</file>